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8.32885742187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ANEXO IX - PROCESSO PARA EDITAIS DE SELEÇÃO DE BOLSISTAS VIA SUAP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.115966796875" w:line="249.8993682861328" w:lineRule="auto"/>
        <w:ind w:left="928.3868408203125" w:right="1478.383789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Para a seleção de bolsistas para os projetos de ensino apoiados pela PROEN/DAE as orientações da DDE são: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072021484375" w:line="249.8998260498047" w:lineRule="auto"/>
        <w:ind w:left="1402.2378540039062" w:right="835.657958984375" w:firstLine="6.2829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Para iniciar a seleção cabe ao coordenador do projeto, construir edital via documento eletrônico no SUAP -&gt; Documentos/Processos -&gt; Documentos -&gt; Edital, seguir o modelo do Anexo III do Edital.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81884765625" w:line="249.89922523498535" w:lineRule="auto"/>
        <w:ind w:left="1399.110107421875" w:right="873.153076171875" w:hanging="3.456878662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Após a finalização do edital, o coordenador deverá assinar eletronicamente e solicitar assinatura do DDE (via SUAP) para publicação no site do campus.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8798828125" w:line="240" w:lineRule="auto"/>
        <w:ind w:left="1401.60690307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 prazo mínimo de inscrições é de 5 dias.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9.89922523498535" w:lineRule="auto"/>
        <w:ind w:left="1406.7922973632812" w:right="1471.087646484375" w:hanging="5.185394287109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Os critérios de seleção dos bolsistas fica a critério do(a) coordenador(a) do projeto. É possível definir requisitos mínimos.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8798828125" w:line="240" w:lineRule="auto"/>
        <w:ind w:left="1408.520812988281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Recomenda-se algum dos critérios de seleção abaixo: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0" w:lineRule="auto"/>
        <w:ind w:left="1888.654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Desempenho acadêmico (histórico escolar);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3994140625" w:line="240" w:lineRule="auto"/>
        <w:ind w:left="1888.654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Entrevistas;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0" w:lineRule="auto"/>
        <w:ind w:left="1875.78720092773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Análise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 de currículo;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0" w:lineRule="auto"/>
        <w:ind w:left="1888.654785156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Provas de seleção;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0" w:lineRule="auto"/>
        <w:ind w:left="1879.24407958984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Situação de vulnerabilidade social e/ou perda de renda devido a pandemia;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3994140625" w:line="240" w:lineRule="auto"/>
        <w:ind w:left="1881.74087524414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Outros critérios adequados ao projeto.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405517578125" w:line="249.89962577819824" w:lineRule="auto"/>
        <w:ind w:left="1395.6532287597656" w:right="1160.3143310546875" w:firstLine="5.9536743164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 coordenador do projeto fica responsável por realizar análises, provas e entrevistas necessárias. Após a realização da seleção, cabe ao coordenador construir o resultado da seleção dos bolsistas via documento eletrônico no SUAP -&gt; Documentos/Processos -&gt; Documentos -&gt; Resultado , seguir o modelo do Anexo IV do Edital.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81884765625" w:line="249.8998260498047" w:lineRule="auto"/>
        <w:ind w:left="1881.1647033691406" w:right="1009.249267578125" w:firstLine="0.576171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O resultado da seleção deverá ser publicado no site do campus. Cabe ao coordenador solicitar a DDE esta publicação, encaminhando o documento do SUAP devidamente assinado eletronicamente (modelo do Anexo IV).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0169677734375" w:line="240" w:lineRule="auto"/>
        <w:ind w:left="1401.606903076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Quaisquer dúvidas devem ser encaminhadas para </w:t>
      </w:r>
      <w:r w:rsidDel="00000000" w:rsidR="00000000" w:rsidRPr="00000000">
        <w:rPr>
          <w:rFonts w:ascii="Calibri" w:cs="Calibri" w:eastAsia="Calibri" w:hAnsi="Calibri"/>
          <w:sz w:val="19.20535659790039"/>
          <w:szCs w:val="19.20535659790039"/>
          <w:rtl w:val="0"/>
        </w:rPr>
        <w:t xml:space="preserve">geape.carmodemina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.20535659790039"/>
          <w:szCs w:val="19.20535659790039"/>
          <w:u w:val="none"/>
          <w:shd w:fill="auto" w:val="clear"/>
          <w:vertAlign w:val="baseline"/>
          <w:rtl w:val="0"/>
        </w:rPr>
        <w:t xml:space="preserve">s@ifsuldeminas.edu.br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7.5691223144531" w:lineRule="auto"/>
        <w:ind w:left="2977.9345703125" w:right="2980.71044921875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.604351997375488"/>
          <w:szCs w:val="15.60435199737548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1420" w:top="810.067138671875" w:left="570" w:right="56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